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83" w:rsidRDefault="00F47C28" w:rsidP="00347083">
      <w:pPr>
        <w:widowControl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</w:p>
    <w:p w:rsidR="00347083" w:rsidRDefault="00347083" w:rsidP="00347083">
      <w:pPr>
        <w:widowControl/>
        <w:ind w:firstLineChars="50" w:firstLine="16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347083" w:rsidRPr="00347083" w:rsidRDefault="00F47C28" w:rsidP="00347083">
      <w:pPr>
        <w:widowControl/>
        <w:spacing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西安文理学院</w:t>
      </w:r>
    </w:p>
    <w:p w:rsidR="00347083" w:rsidRPr="00347083" w:rsidRDefault="005E5BC6" w:rsidP="008A5D85">
      <w:pPr>
        <w:widowControl/>
        <w:spacing w:afterLines="50" w:line="560" w:lineRule="exact"/>
        <w:ind w:firstLineChars="50" w:firstLine="220"/>
        <w:jc w:val="center"/>
        <w:rPr>
          <w:rFonts w:ascii="方正小标宋简体" w:eastAsia="方正小标宋简体" w:hAnsi="黑体"/>
          <w:sz w:val="44"/>
          <w:szCs w:val="44"/>
        </w:rPr>
      </w:pPr>
      <w:r w:rsidRPr="00347083">
        <w:rPr>
          <w:rFonts w:ascii="方正小标宋简体" w:eastAsia="方正小标宋简体" w:hAnsi="黑体" w:hint="eastAsia"/>
          <w:sz w:val="44"/>
          <w:szCs w:val="44"/>
        </w:rPr>
        <w:t>2016</w:t>
      </w:r>
      <w:r w:rsidR="00F47C28" w:rsidRPr="00347083">
        <w:rPr>
          <w:rFonts w:ascii="方正小标宋简体" w:eastAsia="方正小标宋简体" w:hAnsi="黑体" w:hint="eastAsia"/>
          <w:sz w:val="44"/>
          <w:szCs w:val="44"/>
        </w:rPr>
        <w:t>年教育教学改革项目立项名单</w:t>
      </w:r>
    </w:p>
    <w:tbl>
      <w:tblPr>
        <w:tblW w:w="5138" w:type="pct"/>
        <w:tblLayout w:type="fixed"/>
        <w:tblLook w:val="04A0"/>
      </w:tblPr>
      <w:tblGrid>
        <w:gridCol w:w="535"/>
        <w:gridCol w:w="1274"/>
        <w:gridCol w:w="2695"/>
        <w:gridCol w:w="849"/>
        <w:gridCol w:w="1986"/>
        <w:gridCol w:w="660"/>
        <w:gridCol w:w="758"/>
      </w:tblGrid>
      <w:tr w:rsidR="00734A8F" w:rsidRPr="00734A8F" w:rsidTr="00734A8F">
        <w:trPr>
          <w:trHeight w:val="7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项目编码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34A8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主持人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Default="00734A8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项目组成员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734A8F" w:rsidRDefault="00734A8F" w:rsidP="000B36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34A8F">
              <w:rPr>
                <w:rFonts w:ascii="宋体" w:hAnsi="宋体" w:cs="宋体" w:hint="eastAsia"/>
                <w:kern w:val="0"/>
                <w:szCs w:val="21"/>
              </w:rPr>
              <w:t>资助金额（万）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“支架式”教学模式在大学英语听力微技能培训中的实践与应用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王雪莲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杨红梅、李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熊国芳、陈樱、王洁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转型背景下“参与式”教学管理模式的构建与创新-基于化工学院的实践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翟云会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杨晓慧、韦炜、</w:t>
            </w:r>
          </w:p>
          <w:p w:rsidR="00734A8F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董冠华、宋瑞娟、孙平、屈颖娟、韩敏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教师资格证国考背景下教师教育类课程教学改革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探索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向华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李景华、郝雁丽、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苏小路、彭雪君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面向应用型的公共基础课</w:t>
            </w: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>C</w:t>
            </w: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语言教学研究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冯永亮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雷伟军、李立、李浩、李向军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计算机科学与技术专业课程标准设计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张红祥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韩利凯、高寅生、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生物科学专业核心课程实践教学考核评价体系的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建立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常瑾、赵咏梅、徐玲玲、成晓霞、冯航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基于项目化教学的“一师一优课 ”课程设计方案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余历军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韦炜、刘凌、范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、张艳丽、边培莹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基于统计数据的陕西师范生需求与供给研究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闫荣国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田园、马雪林、苏霞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大学英语课程体系改革研究与实践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李征娅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</w:t>
            </w:r>
            <w:r w:rsidRPr="00347083">
              <w:rPr>
                <w:rFonts w:ascii="仿宋_GB2312" w:hint="eastAsia"/>
                <w:spacing w:val="-2"/>
                <w:szCs w:val="21"/>
              </w:rPr>
              <w:t>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、王瑞、魏青、杨红梅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《大学信息技术基础》课程综合改革研究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张岗亭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海小娟、梁宏倩、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罗雅过、朱曦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思政理论课“线上线下混合式教学” 模式改革与实践研究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赵精兵、向华、魏娟辉、贺文华、岳侠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JG2016A012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西安文理学院完全学分制改革方案研究与构建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孙尚文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85" w:rsidRDefault="00734A8F">
            <w:pPr>
              <w:rPr>
                <w:rFonts w:ascii="仿宋_GB2312" w:eastAsia="仿宋_GB2312" w:hint="eastAsia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徐东升、</w:t>
            </w:r>
            <w:r w:rsidR="008A5D85" w:rsidRPr="00347083">
              <w:rPr>
                <w:rFonts w:ascii="仿宋_GB2312" w:eastAsia="仿宋_GB2312" w:hint="eastAsia"/>
                <w:spacing w:val="-2"/>
                <w:szCs w:val="21"/>
              </w:rPr>
              <w:t>王荷</w:t>
            </w:r>
          </w:p>
          <w:p w:rsidR="00734A8F" w:rsidRPr="008A5D85" w:rsidRDefault="00734A8F" w:rsidP="008A5D85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刘锐军、韦炜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重点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转型发展背景下的应用型院校实践教学质量评价体系构建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刘迎接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郝延军、孙尚文、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李蕾、翟云会、蔡军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JG2016B002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竞赛驱动的物联网专业实践教学体系研究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李立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李向军、李浩、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冯永亮、雷伟军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JG2016B003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自动化专业电装实习教学改革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李国柱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卢锋、孙静、刘霞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大学生自主成长教育模式研究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胡欣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李晓煜、张欢、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陈林强</w:t>
            </w:r>
            <w:r w:rsidR="00F20592"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地方本科高校转型发展视阈下创新创业教育的路径选择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张国良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魏奇、高婷婷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基于产教结合构建广告学专业项目化教学体系研究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李曜良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郑玲玲、王静、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李志瑾、闵敏、岳晨、高</w:t>
            </w:r>
            <w:r w:rsidRPr="00347083">
              <w:rPr>
                <w:rFonts w:ascii="仿宋_GB2312" w:hint="eastAsia"/>
                <w:spacing w:val="-2"/>
                <w:szCs w:val="21"/>
              </w:rPr>
              <w:t>劼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、雷盼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自动化专业电类课程试题库建设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</w:t>
            </w:r>
            <w:r w:rsidRPr="00347083">
              <w:rPr>
                <w:rFonts w:ascii="仿宋_GB2312" w:hint="eastAsia"/>
                <w:spacing w:val="-2"/>
                <w:szCs w:val="21"/>
              </w:rPr>
              <w:t>璟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、李国柱、刘霞、孙静、 雷俊红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JG2016B008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提升教学运行管理效率的实践与探索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李金平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王安娜、李瑞星、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范铮、冯</w:t>
            </w:r>
            <w:r w:rsidRPr="00347083">
              <w:rPr>
                <w:rFonts w:ascii="仿宋_GB2312" w:hint="eastAsia"/>
                <w:spacing w:val="-2"/>
                <w:szCs w:val="21"/>
              </w:rPr>
              <w:t>喆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JG2016B009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基于我校应用技术大学建设背景下的微观经济学课程改革研究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孙小民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刘鸿明、同勤学、</w:t>
            </w:r>
          </w:p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杨曼利、王景红、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康英、余剑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基于应用型本科高校的高等数学教学改革研究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张瑾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杨渭清、李岚、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段勇华、梁晓茹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我校公共体育课考核评价方法改革研究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徐佳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查毅、费薇娜、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闫道明、冀晓斌、周洪韬、郭强、张昌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基于翻转课堂提升大学生主动学习能力的实践研究——以数学分析课程为例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王琳琳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胡洪萍、陈广锋、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杨小康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双创背景下认知学徒制在戏剧影视文学专业实践课程中的应用研究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马珂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魏奇、兰一斐、张晋辉、朱沙文、袁晚晴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地方应用型本科高校创新创业指导体系研究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成瑶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5D1AE4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武文斌、王莉、李承、李建</w:t>
            </w:r>
            <w:r w:rsidR="00734A8F" w:rsidRPr="00347083">
              <w:rPr>
                <w:rFonts w:ascii="仿宋_GB2312" w:eastAsia="仿宋_GB2312" w:hint="eastAsia"/>
                <w:spacing w:val="-2"/>
                <w:szCs w:val="21"/>
              </w:rPr>
              <w:t>、安心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翻转课堂应用于.net相关课程的教学效果研究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丁晓倩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韩利凯、海小娟、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梁宏倩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日语专业高级日语课程改革研究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高睿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燕青、王华、张颖、邹维、铁曼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JG2016B017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西安文理学院教学研究工作量化及教学奖励管理办法研究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高婷婷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 w:rsidP="00726D42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李冬梅、韦炜、</w:t>
            </w:r>
            <w:r w:rsidR="00726D42" w:rsidRPr="00347083">
              <w:rPr>
                <w:rFonts w:ascii="仿宋_GB2312" w:eastAsia="仿宋_GB2312" w:hint="eastAsia"/>
                <w:spacing w:val="-2"/>
                <w:szCs w:val="21"/>
              </w:rPr>
              <w:t>詹蕾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</w:t>
            </w:r>
            <w:r w:rsidR="00726D42" w:rsidRPr="00347083">
              <w:rPr>
                <w:rFonts w:ascii="仿宋_GB2312" w:eastAsia="仿宋_GB2312" w:hint="eastAsia"/>
                <w:spacing w:val="-2"/>
                <w:szCs w:val="21"/>
              </w:rPr>
              <w:t>孙婧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转型背景下食品安全检验课程群的构建与实践——以应用化学专业质量检验方向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3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3"/>
                <w:kern w:val="0"/>
                <w:szCs w:val="21"/>
              </w:rPr>
              <w:t>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李敏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杨晓慧、段淑娥、屈颖娟、翟云会、宋瑞娟、马明阳、霍燕燕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JG2016B019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基于CDIO的金工实习体系建设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田浩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刘凌、罗振元、董忍娥、夏海林、王园园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JG2016B020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陕西高校艺术人才培养模式与产、学、研一体化建设问题研究 (以公共艺术专业课程——雕塑与陶艺方向课程为例）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刘小飞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李芳、蔡沙、王霞、孟娟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以实验设计和实践能力提升为核心的化学专业（教育方向）核心课程体系的优化研究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屈颖娟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王转莉、翟云会、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苏毅严、段淑娥、任宏江、刘光琼、吴雪梅、何亚萍、李凤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体育教育专业设置休闲体育主干课程转型发展模式探讨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闫道明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费薇娜、王志强、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蔡军、刘勇、徐佳、查毅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教学管理信息化建设的实践与提升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冯</w:t>
            </w:r>
            <w:r w:rsidRPr="00347083">
              <w:rPr>
                <w:rFonts w:ascii="仿宋_GB2312" w:hAnsi="宋体" w:cs="宋体" w:hint="eastAsia"/>
                <w:kern w:val="0"/>
                <w:szCs w:val="21"/>
              </w:rPr>
              <w:t>喆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李金平、雷佩莹、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范铮、李瑞星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kern w:val="0"/>
                <w:szCs w:val="21"/>
              </w:rPr>
              <w:t xml:space="preserve"> 教师资格国考背景下“两学”课程改革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王华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国晓华、耿飞飞、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 xml:space="preserve">王雅荔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基于实践性知识提升的教学法类课程教学改革的探索与实践——以《小学数学课程与教学法》为例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黄玲侠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曹莹、曹建玲、李晶、雷巧娟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思想道德修养与法律基础课程改革研究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冀德荣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钱晓萍、魏娟辉、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岳侠、彭雪君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基于行业需求的《园艺产品储运与加工》课程改革研究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黄科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杜国荣、孟长军、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徐伟君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教务管理系统中的数据分析及数据挖掘研究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范铮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王安娜、李金平、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马宗保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JG2016B029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 xml:space="preserve">音乐专业基础课《钢琴即兴编创》 教材应用性与实操性探索研究    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郭瑞玺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杨艺媛、刘洪海、程长宁、柏正杰、王娟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多元培养模式背景下本科双学位教学管理机制创新研究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李焕婷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刘鸿明、徐寄鸿、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崔啸华、梁迪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JG2016B031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弹性学分制模式下教学秘书管理工作改革研究——以经济管理学院为试点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崔啸华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徐寄鸿、李焕婷、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胡欣、丁旭熙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师范学院课表编排及其运行管理的综合评价体系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张喜平、韩亚萍、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丁凯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应用型技术大学构建体育教育专业专修课程模块取向研究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丁凯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闫道明、费薇娜、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张喜平、邓志文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JG2016B034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color w:val="00000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color w:val="000000"/>
                <w:spacing w:val="-4"/>
                <w:kern w:val="0"/>
                <w:szCs w:val="21"/>
              </w:rPr>
              <w:t>高校二级学院教学档案管理体系构建的研究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吴燕妮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韩利凯、李蕾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JG2016B035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西安文理学院正方教务系统培训的跟进性措施及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推广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</w:t>
            </w:r>
            <w:r w:rsidRPr="00347083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韩利凯、王淑娟、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王娟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JG2016B036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高校院级考务管理制度优化的探索与实践</w:t>
            </w:r>
            <w:r w:rsidRPr="00347083">
              <w:rPr>
                <w:rFonts w:ascii="仿宋_GB2312" w:eastAsia="仿宋_GB2312" w:hAnsiTheme="minorEastAsia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卞敏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 xml:space="preserve">翟云会、李巧玲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347083">
        <w:trPr>
          <w:trHeight w:val="52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JG2016B037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color w:val="000000"/>
                <w:kern w:val="0"/>
                <w:szCs w:val="21"/>
              </w:rPr>
              <w:t>构建二级学院实践教学管理新模式——以思政课实践教学为例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彭雪君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向华、张思佳、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color w:val="000000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color w:val="000000"/>
                <w:spacing w:val="-2"/>
                <w:szCs w:val="21"/>
              </w:rPr>
              <w:t>李景华、王舵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转型发展背景下大类招生学生分类指导模式研究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陈贵霞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刘洁琳、赵彤、秦玮、雷锋锋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JG2016B039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基于应用型人才培养的德育评价体系的构建与研究—以信息工程学院为例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宋涛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杨渭清、李承、王</w:t>
            </w:r>
            <w:r w:rsidRPr="00347083">
              <w:rPr>
                <w:rFonts w:ascii="仿宋_GB2312" w:hint="eastAsia"/>
                <w:spacing w:val="-2"/>
                <w:szCs w:val="21"/>
              </w:rPr>
              <w:t>玥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、常任琪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snapToGrid w:val="0"/>
                <w:spacing w:val="-4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snapToGrid w:val="0"/>
                <w:spacing w:val="-4"/>
                <w:kern w:val="0"/>
                <w:szCs w:val="21"/>
              </w:rPr>
              <w:t>家庭经济困难学生认定工作体系的创新研究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阮晓芳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592" w:rsidRPr="00347083" w:rsidRDefault="00734A8F">
            <w:pPr>
              <w:rPr>
                <w:rFonts w:ascii="仿宋_GB2312" w:eastAsia="仿宋_GB2312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田琛峰、张亚环、</w:t>
            </w:r>
          </w:p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郝欢欢、张莎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  <w:tr w:rsidR="00734A8F" w:rsidRPr="00734A8F" w:rsidTr="00734A8F">
        <w:trPr>
          <w:trHeight w:val="52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>
            <w:pPr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347083">
              <w:rPr>
                <w:rFonts w:ascii="仿宋_GB2312" w:eastAsia="仿宋_GB2312" w:hAnsiTheme="minorEastAsia" w:hint="eastAsia"/>
                <w:color w:val="000000"/>
                <w:szCs w:val="21"/>
              </w:rPr>
              <w:t>JG2016B041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转型发展时期地方高校大学生理想信念教育方式</w:t>
            </w:r>
          </w:p>
          <w:p w:rsidR="00734A8F" w:rsidRPr="00347083" w:rsidRDefault="00734A8F" w:rsidP="000C029B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研究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邵力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4A8F" w:rsidRPr="00347083" w:rsidRDefault="00734A8F">
            <w:pPr>
              <w:rPr>
                <w:rFonts w:ascii="仿宋_GB2312" w:eastAsia="仿宋_GB2312" w:hAnsi="宋体" w:cs="宋体"/>
                <w:spacing w:val="-2"/>
                <w:szCs w:val="21"/>
              </w:rPr>
            </w:pP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张军学、李</w:t>
            </w:r>
            <w:r w:rsidRPr="00347083">
              <w:rPr>
                <w:rFonts w:ascii="仿宋_GB2312" w:hint="eastAsia"/>
                <w:spacing w:val="-2"/>
                <w:szCs w:val="21"/>
              </w:rPr>
              <w:t>昉</w:t>
            </w:r>
            <w:r w:rsidRPr="00347083">
              <w:rPr>
                <w:rFonts w:ascii="仿宋_GB2312" w:eastAsia="仿宋_GB2312" w:hint="eastAsia"/>
                <w:spacing w:val="-2"/>
                <w:szCs w:val="21"/>
              </w:rPr>
              <w:t>、王爽、陈泽华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一般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A8F" w:rsidRPr="00347083" w:rsidRDefault="00734A8F" w:rsidP="000C02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47083">
              <w:rPr>
                <w:rFonts w:ascii="仿宋_GB2312" w:eastAsia="仿宋_GB2312" w:hAnsi="宋体" w:cs="宋体" w:hint="eastAsia"/>
                <w:kern w:val="0"/>
                <w:szCs w:val="21"/>
              </w:rPr>
              <w:t>0.5</w:t>
            </w:r>
          </w:p>
        </w:tc>
      </w:tr>
    </w:tbl>
    <w:p w:rsidR="00F47C28" w:rsidRPr="00A14CAF" w:rsidRDefault="00F47C28" w:rsidP="00F47C28"/>
    <w:p w:rsidR="00D25EEC" w:rsidRDefault="00D25EEC"/>
    <w:sectPr w:rsidR="00D25EEC" w:rsidSect="0020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7D" w:rsidRDefault="00E4567D" w:rsidP="00F47C28">
      <w:r>
        <w:separator/>
      </w:r>
    </w:p>
  </w:endnote>
  <w:endnote w:type="continuationSeparator" w:id="1">
    <w:p w:rsidR="00E4567D" w:rsidRDefault="00E4567D" w:rsidP="00F4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7D" w:rsidRDefault="00E4567D" w:rsidP="00F47C28">
      <w:r>
        <w:separator/>
      </w:r>
    </w:p>
  </w:footnote>
  <w:footnote w:type="continuationSeparator" w:id="1">
    <w:p w:rsidR="00E4567D" w:rsidRDefault="00E4567D" w:rsidP="00F47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28"/>
    <w:rsid w:val="00011733"/>
    <w:rsid w:val="000C029B"/>
    <w:rsid w:val="002D7589"/>
    <w:rsid w:val="002E2EB3"/>
    <w:rsid w:val="00347083"/>
    <w:rsid w:val="004D79AB"/>
    <w:rsid w:val="005D1AE4"/>
    <w:rsid w:val="005E5BC6"/>
    <w:rsid w:val="00726D42"/>
    <w:rsid w:val="00734A8F"/>
    <w:rsid w:val="007505FD"/>
    <w:rsid w:val="00754E9E"/>
    <w:rsid w:val="008100D3"/>
    <w:rsid w:val="008261A8"/>
    <w:rsid w:val="00893064"/>
    <w:rsid w:val="008A5D85"/>
    <w:rsid w:val="008C5807"/>
    <w:rsid w:val="00C421AC"/>
    <w:rsid w:val="00D25EEC"/>
    <w:rsid w:val="00E4567D"/>
    <w:rsid w:val="00F20592"/>
    <w:rsid w:val="00F47C28"/>
    <w:rsid w:val="00F47DF6"/>
    <w:rsid w:val="00FA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C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张佩</cp:lastModifiedBy>
  <cp:revision>3</cp:revision>
  <cp:lastPrinted>2016-05-18T03:13:00Z</cp:lastPrinted>
  <dcterms:created xsi:type="dcterms:W3CDTF">2016-05-23T03:28:00Z</dcterms:created>
  <dcterms:modified xsi:type="dcterms:W3CDTF">2016-05-26T06:55:00Z</dcterms:modified>
</cp:coreProperties>
</file>